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01" w:rsidRPr="00633B01" w:rsidRDefault="00633B01" w:rsidP="00633B01">
      <w:pPr>
        <w:shd w:val="clear" w:color="auto" w:fill="FFFFFF"/>
        <w:spacing w:before="250" w:after="125" w:line="37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3B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Горячая вода</w:t>
      </w:r>
    </w:p>
    <w:p w:rsidR="00633B01" w:rsidRPr="00633B01" w:rsidRDefault="00633B01" w:rsidP="00633B01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3B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Тарифы на горячую воду по открытой и закрытой системе горячего водоснабжения для населения города Омска рассчитаны по компонентам, установленным приказами Региональной энергетической комиссией Омской области:</w:t>
      </w:r>
    </w:p>
    <w:p w:rsidR="00633B01" w:rsidRPr="00633B01" w:rsidRDefault="00633B01" w:rsidP="00633B01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33B0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Закрытая схема горячего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7"/>
        <w:gridCol w:w="1811"/>
        <w:gridCol w:w="1971"/>
        <w:gridCol w:w="1852"/>
        <w:gridCol w:w="2016"/>
        <w:gridCol w:w="2883"/>
      </w:tblGrid>
      <w:tr w:rsidR="00633B01" w:rsidRPr="00633B01" w:rsidTr="00633B01">
        <w:trPr>
          <w:tblHeader/>
        </w:trPr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Виды благоустройства</w:t>
            </w:r>
          </w:p>
        </w:tc>
        <w:tc>
          <w:tcPr>
            <w:tcW w:w="0" w:type="auto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Жилые дома с водопроводом, канализацией, без ванн, без душа с горячим водоснабжением</w:t>
            </w:r>
          </w:p>
        </w:tc>
        <w:tc>
          <w:tcPr>
            <w:tcW w:w="0" w:type="auto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Жилые дома с водопроводом, канализацией, ванной и (или) душем, с горячим водоснабжением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При наличии приборов учета, а также в домах частной индивидуальной застройки</w:t>
            </w:r>
          </w:p>
        </w:tc>
      </w:tr>
      <w:tr w:rsidR="00633B01" w:rsidRPr="00633B01" w:rsidTr="00633B01">
        <w:trPr>
          <w:tblHeader/>
        </w:trPr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Потребление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общедомовые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общедомовые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 xml:space="preserve"> нужды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</w:tr>
      <w:tr w:rsidR="00633B01" w:rsidRPr="00633B01" w:rsidTr="00633B01">
        <w:trPr>
          <w:tblHeader/>
        </w:trPr>
        <w:tc>
          <w:tcPr>
            <w:tcW w:w="0" w:type="auto"/>
            <w:gridSpan w:val="6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Размер платы в месяц (с НДС)</w:t>
            </w:r>
          </w:p>
        </w:tc>
      </w:tr>
      <w:tr w:rsidR="00633B01" w:rsidRPr="00633B01" w:rsidTr="00633B01">
        <w:trPr>
          <w:tblHeader/>
        </w:trPr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Руб./кв. м*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Руб./кв. м*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Руб./кв. м*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г. 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314,18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104,76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ОмПО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«Иртыш»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81,51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93,05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«Территориальная генерирующая компания № 11»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64,43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АСУСО Омской области «Омский психоневрологический интернат» (НДС не предусмотрен)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г. Омска «Тепловая компания» от котельной цеха № 15 ООО «Омский завод технического углерода»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90,28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г. Омска «Тепловая компания» от котельной участка Теплофикационная котельная цеха № 15 ООО «Омский завод технического углерода»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79,51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«Тепло»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248,80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82,96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«Электротехнический комплекс»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98,00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г. Омска «Тепловая компания» от </w:t>
            </w:r>
            <w:proofErr w:type="spellStart"/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тепло-источников</w:t>
            </w:r>
            <w:proofErr w:type="spellEnd"/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ОАО «Территориальная генерирующая </w:t>
            </w: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компания № 11»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66,70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76,14</w:t>
            </w:r>
          </w:p>
        </w:tc>
      </w:tr>
    </w:tbl>
    <w:p w:rsidR="00633B01" w:rsidRPr="00633B01" w:rsidRDefault="00633B01" w:rsidP="00633B01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 xml:space="preserve">* Плата за </w:t>
      </w:r>
      <w:proofErr w:type="spellStart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общедомовые</w:t>
      </w:r>
      <w:proofErr w:type="spellEnd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нужды (руб. в мес.) = размер платы на </w:t>
      </w:r>
      <w:proofErr w:type="spellStart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общедомовые</w:t>
      </w:r>
      <w:proofErr w:type="spellEnd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нужды (руб./кв. м) </w:t>
      </w:r>
      <w:proofErr w:type="spellStart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х</w:t>
      </w:r>
      <w:proofErr w:type="spellEnd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площадь общего имущества дома (кв. м) </w:t>
      </w:r>
      <w:proofErr w:type="spellStart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х</w:t>
      </w:r>
      <w:proofErr w:type="spellEnd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площадь квартиры (кв. м) / площадь всех квартир (кв. м)</w:t>
      </w:r>
    </w:p>
    <w:p w:rsidR="00633B01" w:rsidRPr="00633B01" w:rsidRDefault="00633B01" w:rsidP="00633B01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33B0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Открытая схема горячего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9"/>
        <w:gridCol w:w="986"/>
        <w:gridCol w:w="1246"/>
        <w:gridCol w:w="1250"/>
        <w:gridCol w:w="1083"/>
        <w:gridCol w:w="1405"/>
        <w:gridCol w:w="1405"/>
        <w:gridCol w:w="1241"/>
        <w:gridCol w:w="1083"/>
        <w:gridCol w:w="1771"/>
        <w:gridCol w:w="1771"/>
      </w:tblGrid>
      <w:tr w:rsidR="00633B01" w:rsidRPr="00633B01" w:rsidTr="00633B01">
        <w:trPr>
          <w:tblHeader/>
        </w:trPr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Виды благоустройства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изм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Потребление</w:t>
            </w:r>
          </w:p>
        </w:tc>
        <w:tc>
          <w:tcPr>
            <w:tcW w:w="0" w:type="auto"/>
            <w:gridSpan w:val="8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Размер платы в месяц (с НДС)</w:t>
            </w:r>
          </w:p>
        </w:tc>
      </w:tr>
      <w:tr w:rsidR="00633B01" w:rsidRPr="00633B01" w:rsidTr="00633B01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ОАО «Территориальная генерирующая компания № 11»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МП г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.О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мска «Тепловая компания»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Омскшина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» и МП г. Омска «Тепловая компания»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Омскшина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 xml:space="preserve">», МП г. Омска «Тепловая компания» и 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сеям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 xml:space="preserve"> ООО «Транспортная компания АК-1253»</w:t>
            </w:r>
          </w:p>
        </w:tc>
      </w:tr>
      <w:tr w:rsidR="00633B01" w:rsidRPr="00633B01" w:rsidTr="00633B01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по сетям МП г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.О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по сетям МП г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.О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мска «Тепловая компания» и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по сетям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 xml:space="preserve">по сетям ООО «КСМ Сибирский </w:t>
            </w:r>
            <w:proofErr w:type="spellStart"/>
            <w:proofErr w:type="gramStart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железобетон-Тех</w:t>
            </w:r>
            <w:proofErr w:type="spellEnd"/>
            <w:proofErr w:type="gramEnd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</w:tr>
      <w:tr w:rsidR="00633B01" w:rsidRPr="00633B01" w:rsidTr="00633B01"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водопроводом, канализацией, без ванн, без душа с горячим водоснабжением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Руб./чел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74,53</w:t>
            </w:r>
          </w:p>
        </w:tc>
      </w:tr>
      <w:tr w:rsidR="00633B01" w:rsidRPr="00633B01" w:rsidTr="00633B01"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Руб./кв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общедомовые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</w:tr>
      <w:tr w:rsidR="00633B01" w:rsidRPr="00633B01" w:rsidTr="00633B01"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Жилые дома с водопроводом, канализацией, ванной и (или) душем, с горячим водоснабжением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Руб./чел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202,25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216,11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323,59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251,59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255,15</w:t>
            </w:r>
          </w:p>
        </w:tc>
      </w:tr>
      <w:tr w:rsidR="00633B01" w:rsidRPr="00633B01" w:rsidTr="00633B01"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Руб./кв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общедомовые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 приборов учета, а также в домах частной индивидуальной застройки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Руб./куб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85,08</w:t>
            </w:r>
          </w:p>
        </w:tc>
      </w:tr>
    </w:tbl>
    <w:p w:rsidR="00633B01" w:rsidRPr="00633B01" w:rsidRDefault="00633B01" w:rsidP="00633B01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* плата за </w:t>
      </w:r>
      <w:proofErr w:type="spellStart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общедомовые</w:t>
      </w:r>
      <w:proofErr w:type="spellEnd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нужды (руб</w:t>
      </w:r>
      <w:proofErr w:type="gramStart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.в</w:t>
      </w:r>
      <w:proofErr w:type="gramEnd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мес.) = размер платы на </w:t>
      </w:r>
      <w:proofErr w:type="spellStart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общедомовые</w:t>
      </w:r>
      <w:proofErr w:type="spellEnd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нужды(руб./кв.м) </w:t>
      </w:r>
      <w:proofErr w:type="spellStart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х</w:t>
      </w:r>
      <w:proofErr w:type="spellEnd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площадь общего имущества дома (кв.м) </w:t>
      </w:r>
      <w:proofErr w:type="spellStart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х</w:t>
      </w:r>
      <w:proofErr w:type="spellEnd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площадь квартиры (кв.м) / площадь всех квартир (кв.м)</w:t>
      </w:r>
    </w:p>
    <w:p w:rsidR="00633B01" w:rsidRPr="00633B01" w:rsidRDefault="00633B01" w:rsidP="00633B01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Региональной энергетической комиссией Омской области установлено количество тепла, необходимого для приготовления одного кубического метра горячей воды, которое составляет 0,0503 Гкал/куб.</w:t>
      </w:r>
      <w:proofErr w:type="gramStart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</w:t>
      </w:r>
      <w:proofErr w:type="gramEnd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633B01" w:rsidRPr="00633B01" w:rsidRDefault="00633B01" w:rsidP="00633B01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33B0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При отсутствии централизованного горячего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3"/>
        <w:gridCol w:w="723"/>
        <w:gridCol w:w="977"/>
        <w:gridCol w:w="987"/>
        <w:gridCol w:w="892"/>
        <w:gridCol w:w="1176"/>
        <w:gridCol w:w="1224"/>
        <w:gridCol w:w="887"/>
        <w:gridCol w:w="1170"/>
        <w:gridCol w:w="1218"/>
        <w:gridCol w:w="1222"/>
        <w:gridCol w:w="1211"/>
      </w:tblGrid>
      <w:tr w:rsidR="00633B01" w:rsidRPr="00633B01" w:rsidTr="00633B01">
        <w:trPr>
          <w:tblHeader/>
        </w:trPr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lastRenderedPageBreak/>
              <w:t>Наименование предприятия, предоставляющего тепловую энергию</w:t>
            </w:r>
          </w:p>
        </w:tc>
        <w:tc>
          <w:tcPr>
            <w:tcW w:w="0" w:type="auto"/>
            <w:gridSpan w:val="9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Размер платы в месяц (с НДС)</w:t>
            </w:r>
          </w:p>
        </w:tc>
        <w:tc>
          <w:tcPr>
            <w:tcW w:w="0" w:type="auto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Тарифы на коммунальные ресурсы</w:t>
            </w:r>
          </w:p>
        </w:tc>
      </w:tr>
      <w:tr w:rsidR="00633B01" w:rsidRPr="00633B01" w:rsidTr="00633B01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При наличии приборов учета</w:t>
            </w: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Жилые дома с водопроводом, канализацией, ванной и (или) душем, с горячим водоснабжением (при открытой и закрытой системе теплоснабжения) при отсутствии приборов учета</w:t>
            </w: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Жилые дома с водопроводом, канализацией, без ванн, без душа, с горячим водоснабжением (при открытой и закрытой системе теплоснабжения) при отсутствии приборов учета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Стоимость тепловой энергии,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Стоимость холодной воды, руб./куб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.м</w:t>
            </w:r>
            <w:proofErr w:type="gramEnd"/>
          </w:p>
        </w:tc>
      </w:tr>
      <w:tr w:rsidR="00633B01" w:rsidRPr="00633B01" w:rsidTr="00633B01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в жилых помещениях, руб./куб.м.</w:t>
            </w: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в жилых помещениях, руб./чел.</w:t>
            </w: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в жилых помещениях, руб./чел.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</w:tr>
      <w:tr w:rsidR="00633B01" w:rsidRPr="00633B01" w:rsidTr="00633B01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633B01" w:rsidRPr="00633B01" w:rsidRDefault="00633B01" w:rsidP="006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948C"/>
                <w:sz w:val="18"/>
                <w:szCs w:val="18"/>
                <w:lang w:eastAsia="ru-RU"/>
              </w:rPr>
            </w:pP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«Омскстройматериалы-2» при передаче тепловой энергии по сетям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256,80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209,81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1390,94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«Омскстройматериалы-2»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159,97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«Завод строительных конструкций-1»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147,61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ЗАО «Завод сборного железобетона № 6» (ул. 2-я 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Поселковая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65, корпус 1)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230,74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ЗАО «Завод сборного железобетона № 6» (ул. 28-я 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16 а)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231,79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1155,02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«Тепловая компания» при передаче тепловой энергии по сетям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203,72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«Омское производственное объединение «Иртыш»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233,50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1547,90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«Омское производственное объединение «Иртыш» при передаче тепловой энергии по сетям МП г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251,38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1666,36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ОАО «Омский комбинат строительных конструкций»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223,22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1479,68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ФБУ «Администрация </w:t>
            </w:r>
            <w:proofErr w:type="spellStart"/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Обь-Иртышского</w:t>
            </w:r>
            <w:proofErr w:type="spellEnd"/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бассейна внутренних водных путей» при передаче тепловой энергии по сетям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291,29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244,30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1619,48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Станция Входная: 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Западно-Сибирская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дирекция по 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тепловодоснабжению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структурного подразделения Центральной дирекции по 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тепловодоснабжению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филиала открытого акционерного общества «Российские железные дороги»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135,97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2774,22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ПМС-22: структурное подразделение 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Западно-Сибирской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дирекции по ремонту пути структурного подразделения Центральной дирекции по ремонту пути филиала открытого акционерного общества «Российские железные дороги»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«Электротехнический комплекс» от котельной ООО </w:t>
            </w: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«Теплогенерирующий комплекс» по сетям ОАО «Электротехнический комплекс» (30 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65)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295,70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ОАО «Электротехнический комплекс» от котельной ООО «Теплогенерирующий комплекс» по сетям ООО «Теплогенерирующий комплекс» и ОАО «Электротехнический комплекс» (22 Партсъезда, 97)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«Территориальная генерирующая компания № 11»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978,96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«Территориальная генерирующая компания № 11» при передаче тепловой энергии по сетям МП г. Омска «Тепловая компания» и по сетям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1303,59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«Территориальная генерирующая компания № 11» при передаче тепловой энергии по сетям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ОАО «Территориальная генерирующая компания № 11» при передаче тепловой энергии по сетям МП г. 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182,79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«Территориальная генерирующая компания № 11» при передаче тепловой энергии по сетям ООО «КСМ Сибирский </w:t>
            </w:r>
            <w:proofErr w:type="spellStart"/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железобетон-Тех</w:t>
            </w:r>
            <w:proofErr w:type="spellEnd"/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216,25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169,26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1122,03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г. Омска «Тепловая компания»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315,61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268,62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1780,81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Автономное стационарное учреждение социального обслуживания Омской области «Омский психоневрологический интернат» (НДС не предусмотрен)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208,10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1379,49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«Ремонтно-эксплуатационное управление» «Новосибирский» от котельной № 127 в/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154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2516,95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«Ремонтно-эксплуатационное управление» «Новосибирский» от </w:t>
            </w: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котельной № 127 в/г 154 по МП г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229,87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689,38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642,39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4258,45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ОАО «Ремонтно-эксплуатационное управление» «Новосибирский» от котельной № 14 в/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171,28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3405,15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«Ремонтно-эксплуатационное управление» «Новосибирский» от котельной № 39 в/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«Производственное объединение «Полет» филиала ФГУП «Государственный космический научно-производственный центр им. М.В. Хруничева», территория «О»,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256,86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209,87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«Производственное объединение «Полет» филиала ФГУП «Государственный космический научно-производственный центр им. М.В. Хруничева», территория «О», при передаче тепловой энергии по сетям общества с ООО «Тепло»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73,10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«Производственное объединение </w:t>
            </w: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«Полет» филиала ФГУП «Государственный космический научно-производственный центр им. М.В. Хруничева», территория «О», при передаче тепловой энергии по сетям общества с ООО «Тепло» и МП г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103,49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310,36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1745,94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«Производственное объединение «Полет» филиала ФГУП «Государственный космический научно-производственный центр им. М.В. Хруничева», территория «Г»,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223,63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1171,04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«Производственное объединение «Полет» филиала ФГУП «Государственный космический научно-производственный центр им. М.В. Хруничева», территория «Г», при передаче тепловой энергии по сетям ООО ДСК «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Стройбетон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1362,65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«Омский завод технического углерода» от котельной цеха № 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«Омский завод технического </w:t>
            </w: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углерода» от котельной цеха № 15 при передаче тепловой энергии по сетям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90,76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272,18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225,19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1492,78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ООО «Омский завод технического углерода» от котельной участка Теплофикационная котельная цеха № 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239,89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1278,74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Омскшина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161,86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1073,02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Омскшина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и МП г. </w:t>
            </w: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83,54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73,18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1349,28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Омскшина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МП г. Омска «Тепловая компания» и сетям ООО «Транспортная компания АК-1253»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253,83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206,84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1371,15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г. Омска «Тепловая компания» от котельной 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gram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ходной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«</w:t>
            </w:r>
            <w:proofErr w:type="spellStart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Стройтепломонтаж-Омск</w:t>
            </w:r>
            <w:proofErr w:type="spellEnd"/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633B01" w:rsidRPr="00633B01" w:rsidTr="00633B0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«Малая генерация»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1560,82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633B01" w:rsidRPr="00633B01" w:rsidRDefault="00633B01" w:rsidP="00633B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</w:tbl>
    <w:p w:rsidR="00010108" w:rsidRPr="00633B01" w:rsidRDefault="00633B01" w:rsidP="00633B01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Примечание: </w:t>
      </w:r>
      <w:proofErr w:type="gramStart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соответствии с п. 54 Правил предоставления коммунальных услуг собственникам и пользователям помещений в многоквартирных домах, утвержденных постановлением Правительства № 354, при отсутствии централизованного горячего водоснабжения, т.е. при приготовлении горячей воды с использованием внутридомового оборудования, расчет размера платы за горячую воду осуществляется исходя из объема тепловой энергии и холодной воды, использованных при производстве и соответствующих тарифов.</w:t>
      </w:r>
      <w:proofErr w:type="gramEnd"/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Объемы использованных при производстве горячей воды тепловой энергии и холодной воды определяются исходя из показаний приборов учета, а при их отсутствии определяются по удельным расходам такого коммунального ресурса на производство единицы горячей воды в соответствии с техническими характеристиками общедомового оборудования.</w:t>
      </w:r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Размер платы потребителя за коммунальную услугу по горячему водоснабжению (при отсутствии централизованного горячего водоснабжения) определяется в соответствии с формулой 20 приложения № 2 к Правилам № 354 как сумма 2 составляющих:</w:t>
      </w:r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произведение объема потребленной потребителем горячей воды, приготовленной исполнителем, и тарифа на холодную воду;</w:t>
      </w:r>
      <w:r w:rsidRPr="00633B0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стоимость коммунального ресурса, использованного для подогрева холодной воды при производстве коммунальной услуги по горячему водоснабжению, отнесенная на потребителя в каждом жилом и нежилом помещении пропорционально объему горячей воды, потребленному за расчетный период в жилом или нежилом помещении.</w:t>
      </w:r>
    </w:p>
    <w:sectPr w:rsidR="00010108" w:rsidRPr="00633B01" w:rsidSect="00633B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B01"/>
    <w:rsid w:val="00010108"/>
    <w:rsid w:val="0063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8"/>
  </w:style>
  <w:style w:type="paragraph" w:styleId="3">
    <w:name w:val="heading 3"/>
    <w:basedOn w:val="a"/>
    <w:link w:val="30"/>
    <w:uiPriority w:val="9"/>
    <w:qFormat/>
    <w:rsid w:val="00633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2035</Words>
  <Characters>11602</Characters>
  <Application>Microsoft Office Word</Application>
  <DocSecurity>0</DocSecurity>
  <Lines>96</Lines>
  <Paragraphs>27</Paragraphs>
  <ScaleCrop>false</ScaleCrop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2015-03-06T03:41:00Z</dcterms:created>
  <dcterms:modified xsi:type="dcterms:W3CDTF">2015-03-06T03:46:00Z</dcterms:modified>
</cp:coreProperties>
</file>